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B55" w:rsidRPr="00EB7B55" w:rsidRDefault="00EB7B55" w:rsidP="00EB7B55">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el-GR"/>
        </w:rPr>
      </w:pPr>
      <w:r w:rsidRPr="00EB7B55">
        <w:rPr>
          <w:rFonts w:ascii="Times New Roman" w:eastAsia="Times New Roman" w:hAnsi="Times New Roman" w:cs="Times New Roman"/>
          <w:b/>
          <w:bCs/>
          <w:kern w:val="36"/>
          <w:sz w:val="40"/>
          <w:szCs w:val="40"/>
          <w:lang w:eastAsia="el-GR"/>
        </w:rPr>
        <w:t>ΑΝΑΚΟΙΝΩΣΗ ΑΠΟΦΑΣΕΩΝ ΕΚΤΑΚΤΗΣ ΓΕΝΙΚΗΣ ΣΥΝΕΛΕΥΣΗΣ ΤΗΣ 3ης ΦΕΒΡΟΥΑΡΙΟΥ 2014</w:t>
      </w:r>
    </w:p>
    <w:p w:rsidR="00EB7B55" w:rsidRPr="00EB7B55" w:rsidRDefault="00EB7B55" w:rsidP="00EB7B5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EB7B55">
        <w:rPr>
          <w:rFonts w:ascii="Times New Roman" w:eastAsia="Times New Roman" w:hAnsi="Times New Roman" w:cs="Times New Roman"/>
          <w:b/>
          <w:bCs/>
          <w:sz w:val="24"/>
          <w:szCs w:val="24"/>
          <w:lang w:eastAsia="el-GR"/>
        </w:rPr>
        <w:t>"QUALITY &amp; RELIABILITY  ΕΦΑΡΜΟΓΕΣ ΥΨΗΛΗΣ ΤΕΧΝΟΛΟΓΙΑΣ ΑΝΩΝΥΜΗ ΒΙΟΜΗΧΑΝΙΚΗ ΚΑΙ ΕΜΠΟΡΙΚΗ ΕΤΑΙΡΙΑ"</w:t>
      </w:r>
    </w:p>
    <w:p w:rsidR="00EB7B55" w:rsidRPr="00EB7B55" w:rsidRDefault="00EB7B55" w:rsidP="00EB7B55">
      <w:pPr>
        <w:spacing w:after="0" w:line="240" w:lineRule="auto"/>
        <w:jc w:val="center"/>
        <w:rPr>
          <w:rFonts w:ascii="Times New Roman" w:eastAsia="Times New Roman" w:hAnsi="Times New Roman" w:cs="Times New Roman"/>
          <w:b/>
          <w:bCs/>
          <w:sz w:val="24"/>
          <w:szCs w:val="24"/>
          <w:lang w:eastAsia="el-GR"/>
        </w:rPr>
      </w:pPr>
      <w:r w:rsidRPr="00EB7B55">
        <w:rPr>
          <w:rFonts w:ascii="Times New Roman" w:eastAsia="Times New Roman" w:hAnsi="Times New Roman" w:cs="Times New Roman"/>
          <w:b/>
          <w:bCs/>
          <w:sz w:val="24"/>
          <w:szCs w:val="24"/>
          <w:lang w:eastAsia="el-GR"/>
        </w:rPr>
        <w:t>ΑΝΑΚΟΙΝΩΣΗ</w:t>
      </w:r>
    </w:p>
    <w:p w:rsidR="00EB7B55" w:rsidRPr="00EB7B55" w:rsidRDefault="00EB7B55" w:rsidP="00EB7B55">
      <w:pPr>
        <w:spacing w:after="0" w:line="240" w:lineRule="auto"/>
        <w:jc w:val="center"/>
        <w:rPr>
          <w:rFonts w:ascii="Times New Roman" w:eastAsia="Times New Roman" w:hAnsi="Times New Roman" w:cs="Times New Roman"/>
          <w:b/>
          <w:bCs/>
          <w:sz w:val="24"/>
          <w:szCs w:val="24"/>
          <w:lang w:eastAsia="el-GR"/>
        </w:rPr>
      </w:pPr>
      <w:r w:rsidRPr="00EB7B55">
        <w:rPr>
          <w:rFonts w:ascii="Times New Roman" w:eastAsia="Times New Roman" w:hAnsi="Times New Roman" w:cs="Times New Roman"/>
          <w:b/>
          <w:bCs/>
          <w:sz w:val="24"/>
          <w:szCs w:val="24"/>
          <w:lang w:eastAsia="el-GR"/>
        </w:rPr>
        <w:t>ΑΠΟΦΑΣΕΩΝ ΕΚΤΑΚΤΗΣ  ΓΕΝΙΚΗΣ ΣΥΝΕΛΕΥΣΗΣ</w:t>
      </w:r>
    </w:p>
    <w:p w:rsidR="00EB7B55" w:rsidRPr="00EB7B55" w:rsidRDefault="00EB7B55" w:rsidP="00EB7B55">
      <w:pPr>
        <w:spacing w:after="0" w:line="240" w:lineRule="auto"/>
        <w:jc w:val="center"/>
        <w:rPr>
          <w:rFonts w:ascii="Times New Roman" w:eastAsia="Times New Roman" w:hAnsi="Times New Roman" w:cs="Times New Roman"/>
          <w:b/>
          <w:bCs/>
          <w:sz w:val="24"/>
          <w:szCs w:val="24"/>
          <w:lang w:eastAsia="el-GR"/>
        </w:rPr>
      </w:pPr>
      <w:r w:rsidRPr="00EB7B55">
        <w:rPr>
          <w:rFonts w:ascii="Times New Roman" w:eastAsia="Times New Roman" w:hAnsi="Times New Roman" w:cs="Times New Roman"/>
          <w:b/>
          <w:bCs/>
          <w:sz w:val="24"/>
          <w:szCs w:val="24"/>
          <w:lang w:eastAsia="el-GR"/>
        </w:rPr>
        <w:t>ΤΗΣ 3ης ΦΕΒΡΟΥΑΡΙΟΥ 2014</w:t>
      </w:r>
    </w:p>
    <w:p w:rsidR="00EB7B55" w:rsidRPr="00EB7B55" w:rsidRDefault="00EB7B55" w:rsidP="00EB7B5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B7B55">
        <w:rPr>
          <w:rFonts w:ascii="Times New Roman" w:eastAsia="Times New Roman" w:hAnsi="Times New Roman" w:cs="Times New Roman"/>
          <w:sz w:val="24"/>
          <w:szCs w:val="24"/>
          <w:lang w:eastAsia="el-GR"/>
        </w:rPr>
        <w:t> Ανακοινώνεται από την εταιρία με την επωνυμία "QUALITY &amp; RELIABILITY  ΕΦΑΡΜΟΓΕΣ ΥΨΗΛΗΣ ΤΕΧΝΟΛΟΓΙΑΣ ΑΝΩΝΥΜΗ ΒΙΟΜΗΧΑΝΙΚΗ ΚΑΙ ΕΜΠΟΡΙΚΗ ΕΤΑΙΡΙΑ" και τον διακριτικό τίτλο "QUALITY &amp; RELIABILITY  A.E." ότι η Έκτακτη Γενική Συνέλευση των μετόχων της εταιρείας συνεδρίασε νόμιμα στις 3 Φεβρουαρίου 2014, στην έδρα της Εταιρίας επί της οδού Κονίτσης 11Β στο Μαρούσι. Στην Έκτακτη Γενική Συνέλευση των μετόχων έλαβαν μέρος 4 μέτοχοι που εκπροσωπούσαν 3.079.747 κοινές ονομαστικές μετοχές με δικαίωμα ψήφου ήτοι ποσοστό 54,11% επί των μετοχών που έχουν δικαίωμα ψήφου και παραστάσεως στην Έκτακτη Γενική Συνέλευση. Σημειώνεται ότι για τον υπολογισμό της απαρτίας δεν υπολογίσθηκαν σύμφωνα με το άρθρο 2 παρ. 2α του ΠΔ 82/1996,  1.144.410 μετοχές και δικαιώματα ψήφου τα οποία ανήκουν στην μέτοχο ΠΟΥΛΙΑΔΗΣ ΚΑΙ ΣΥΝΕΡΓΑΤΕΣ ΑΕΒΕ η οποία δεν έχει δικαίωμα παράστασης και ψήφου στην Γενική Συνέλευση αφού  δεν έχει παράσχει στην Εταιρεία τις απαραίτητες πληροφορίες για τον μέχρι φυσικού προσώπου προσδιορισμό των μετόχων της κατά την έννοια της παρ. 5 του άρθρου 1 του Π.Δ. 82/96.  Η Έκτακτη Γενική Συνέλευση των μετόχων  έλαβε τις παρακάτω αποφάσεις  επί των θεμάτων της Ημερήσιας Διατάξεως</w:t>
      </w:r>
    </w:p>
    <w:p w:rsidR="00EB7B55" w:rsidRPr="00EB7B55" w:rsidRDefault="00EB7B55" w:rsidP="00EB7B5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B7B55">
        <w:rPr>
          <w:rFonts w:ascii="Times New Roman" w:eastAsia="Times New Roman" w:hAnsi="Times New Roman" w:cs="Times New Roman"/>
          <w:sz w:val="24"/>
          <w:szCs w:val="24"/>
          <w:lang w:eastAsia="el-GR"/>
        </w:rPr>
        <w:t>1) Ενέκρινε ομόφωνα και παμψηφεί την μείωση της ονομαστικής αξίας των μετοχών της εταιρείας από 1,88 € σε 0,47 € ανά μετοχή με ταυτόχρονη αύξηση του συνολικού αριθμού των κοινών ονομαστικών μετοχών (split) με αναλογία (4) νέες μετοχές για κάθε μία (1) παλαιά μετοχή δηλαδή αύξηση του αριθμού των μετοχών από 6.836.280 μετοχές σε  27.345.120 μετοχές καθώς και εξουσιοδότησε το Διοικητικό Συμβούλιο να προβεί σε όλες τις απαραίτητες ενέργειες για την υλοποίηση των ανωτέρω αποφάσεων και για την τακτοποίηση των κλασματικών διαφορών.</w:t>
      </w:r>
    </w:p>
    <w:p w:rsidR="00EB7B55" w:rsidRPr="00EB7B55" w:rsidRDefault="00EB7B55" w:rsidP="00EB7B5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B7B55">
        <w:rPr>
          <w:rFonts w:ascii="Times New Roman" w:eastAsia="Times New Roman" w:hAnsi="Times New Roman" w:cs="Times New Roman"/>
          <w:sz w:val="24"/>
          <w:szCs w:val="24"/>
          <w:u w:val="single"/>
          <w:lang w:eastAsia="el-GR"/>
        </w:rPr>
        <w:t> (Έγκυρες ψήφοι 3.079.747 (54,11% επί των μετοχών που έχουν δικαίωμα ψήφου και παραστάσεως στην Έκτακτη Γενική Συνέλευση) υπέρ 3.079.747, κατά 0, αποχή 0.</w:t>
      </w:r>
    </w:p>
    <w:p w:rsidR="00EB7B55" w:rsidRPr="00EB7B55" w:rsidRDefault="00EB7B55" w:rsidP="00EB7B5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B7B55">
        <w:rPr>
          <w:rFonts w:ascii="Times New Roman" w:eastAsia="Times New Roman" w:hAnsi="Times New Roman" w:cs="Times New Roman"/>
          <w:sz w:val="24"/>
          <w:szCs w:val="24"/>
          <w:lang w:eastAsia="el-GR"/>
        </w:rPr>
        <w:t xml:space="preserve">2) Αποφάσισε ομόφωνα και παμψηφεί την τροποποίηση του άρθρου 5 του Καταστατικού της Εταιρείας. </w:t>
      </w:r>
      <w:r w:rsidRPr="00EB7B55">
        <w:rPr>
          <w:rFonts w:ascii="Times New Roman" w:eastAsia="Times New Roman" w:hAnsi="Times New Roman" w:cs="Times New Roman"/>
          <w:sz w:val="24"/>
          <w:szCs w:val="24"/>
          <w:u w:val="single"/>
          <w:lang w:eastAsia="el-GR"/>
        </w:rPr>
        <w:t>(Έγκυρες ψήφοι 3.079.747 (54,11% επί των μετοχών που έχουν δικαίωμα ψήφου και παραστάσεως στην Έκτακτη Γενική Συνέλευση) υπέρ 3.079.747, κατά 0, αποχή 0.</w:t>
      </w:r>
    </w:p>
    <w:p w:rsidR="00EB7B55" w:rsidRPr="00EB7B55" w:rsidRDefault="00EB7B55" w:rsidP="00EB7B5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B7B55">
        <w:rPr>
          <w:rFonts w:ascii="Times New Roman" w:eastAsia="Times New Roman" w:hAnsi="Times New Roman" w:cs="Times New Roman"/>
          <w:sz w:val="24"/>
          <w:szCs w:val="24"/>
          <w:lang w:eastAsia="el-GR"/>
        </w:rPr>
        <w:t>3) Αποφάσισε όμοφωνα και παμψηφεί την κωδικοποίηση του καταστατικού</w:t>
      </w:r>
    </w:p>
    <w:p w:rsidR="00EB7B55" w:rsidRPr="00EB7B55" w:rsidRDefault="00EB7B55" w:rsidP="00EB7B5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B7B55">
        <w:rPr>
          <w:rFonts w:ascii="Times New Roman" w:eastAsia="Times New Roman" w:hAnsi="Times New Roman" w:cs="Times New Roman"/>
          <w:sz w:val="24"/>
          <w:szCs w:val="24"/>
          <w:u w:val="single"/>
          <w:lang w:eastAsia="el-GR"/>
        </w:rPr>
        <w:t>(Έγκυρες ψήφοι 3.079.747 (54,11% επί των μετοχών που έχουν δικαίωμα ψήφου και παραστάσεως στην Έκτακτη Γενική Συνέλευση) υπέρ 3.079.747, κατά 0, αποχή 0.</w:t>
      </w:r>
    </w:p>
    <w:p w:rsidR="0048691D" w:rsidRDefault="00EB7B55" w:rsidP="00EB7B55">
      <w:pPr>
        <w:spacing w:before="100" w:beforeAutospacing="1" w:after="100" w:afterAutospacing="1" w:line="240" w:lineRule="auto"/>
        <w:jc w:val="both"/>
      </w:pPr>
      <w:r w:rsidRPr="00EB7B55">
        <w:rPr>
          <w:rFonts w:ascii="Times New Roman" w:eastAsia="Times New Roman" w:hAnsi="Times New Roman" w:cs="Times New Roman"/>
          <w:sz w:val="24"/>
          <w:szCs w:val="24"/>
          <w:lang w:eastAsia="el-GR"/>
        </w:rPr>
        <w:t>4) Ο Πρόεδρος της Έκτακτης Γενικής Συνέλευσης ενημέρωσε τα μέλη ότι δεν είσαγεται προς συζήτηση το 4ο θέμα της ημερήσιας διάταξης διότι δεν υπάρχει προς κατάρτιση σύμβαση η οποία να εμπίπτει στις διατάξεις του άρθρου 23 α του Κ.Ν. 2190/1920.</w:t>
      </w:r>
    </w:p>
    <w:sectPr w:rsidR="0048691D" w:rsidSect="00EB7B55">
      <w:pgSz w:w="11906" w:h="16838"/>
      <w:pgMar w:top="630" w:right="1800" w:bottom="45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373CC"/>
    <w:multiLevelType w:val="multilevel"/>
    <w:tmpl w:val="3124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EB7B55"/>
    <w:rsid w:val="0048691D"/>
    <w:rsid w:val="00EB7B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91D"/>
  </w:style>
  <w:style w:type="paragraph" w:styleId="Heading1">
    <w:name w:val="heading 1"/>
    <w:basedOn w:val="Normal"/>
    <w:link w:val="Heading1Char"/>
    <w:uiPriority w:val="9"/>
    <w:qFormat/>
    <w:rsid w:val="00EB7B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B55"/>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EB7B55"/>
    <w:rPr>
      <w:b/>
      <w:bCs/>
    </w:rPr>
  </w:style>
  <w:style w:type="character" w:customStyle="1" w:styleId="time">
    <w:name w:val="time"/>
    <w:basedOn w:val="DefaultParagraphFont"/>
    <w:rsid w:val="00EB7B55"/>
  </w:style>
  <w:style w:type="character" w:styleId="Hyperlink">
    <w:name w:val="Hyperlink"/>
    <w:basedOn w:val="DefaultParagraphFont"/>
    <w:uiPriority w:val="99"/>
    <w:semiHidden/>
    <w:unhideWhenUsed/>
    <w:rsid w:val="00EB7B55"/>
    <w:rPr>
      <w:color w:val="0000FF"/>
      <w:u w:val="single"/>
    </w:rPr>
  </w:style>
  <w:style w:type="character" w:customStyle="1" w:styleId="in-widget">
    <w:name w:val="in-widget"/>
    <w:basedOn w:val="DefaultParagraphFont"/>
    <w:rsid w:val="00EB7B55"/>
  </w:style>
  <w:style w:type="paragraph" w:styleId="NormalWeb">
    <w:name w:val="Normal (Web)"/>
    <w:basedOn w:val="Normal"/>
    <w:uiPriority w:val="99"/>
    <w:semiHidden/>
    <w:unhideWhenUsed/>
    <w:rsid w:val="00EB7B5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651445042">
      <w:bodyDiv w:val="1"/>
      <w:marLeft w:val="0"/>
      <w:marRight w:val="0"/>
      <w:marTop w:val="0"/>
      <w:marBottom w:val="0"/>
      <w:divBdr>
        <w:top w:val="none" w:sz="0" w:space="0" w:color="auto"/>
        <w:left w:val="none" w:sz="0" w:space="0" w:color="auto"/>
        <w:bottom w:val="none" w:sz="0" w:space="0" w:color="auto"/>
        <w:right w:val="none" w:sz="0" w:space="0" w:color="auto"/>
      </w:divBdr>
      <w:divsChild>
        <w:div w:id="310526038">
          <w:marLeft w:val="0"/>
          <w:marRight w:val="0"/>
          <w:marTop w:val="0"/>
          <w:marBottom w:val="0"/>
          <w:divBdr>
            <w:top w:val="none" w:sz="0" w:space="0" w:color="auto"/>
            <w:left w:val="none" w:sz="0" w:space="0" w:color="auto"/>
            <w:bottom w:val="none" w:sz="0" w:space="0" w:color="auto"/>
            <w:right w:val="none" w:sz="0" w:space="0" w:color="auto"/>
          </w:divBdr>
          <w:divsChild>
            <w:div w:id="1001663808">
              <w:marLeft w:val="0"/>
              <w:marRight w:val="0"/>
              <w:marTop w:val="60"/>
              <w:marBottom w:val="0"/>
              <w:divBdr>
                <w:top w:val="none" w:sz="0" w:space="0" w:color="auto"/>
                <w:left w:val="none" w:sz="0" w:space="0" w:color="auto"/>
                <w:bottom w:val="none" w:sz="0" w:space="0" w:color="auto"/>
                <w:right w:val="none" w:sz="0" w:space="0" w:color="auto"/>
              </w:divBdr>
              <w:divsChild>
                <w:div w:id="940256241">
                  <w:marLeft w:val="0"/>
                  <w:marRight w:val="0"/>
                  <w:marTop w:val="0"/>
                  <w:marBottom w:val="0"/>
                  <w:divBdr>
                    <w:top w:val="none" w:sz="0" w:space="0" w:color="auto"/>
                    <w:left w:val="none" w:sz="0" w:space="0" w:color="auto"/>
                    <w:bottom w:val="none" w:sz="0" w:space="0" w:color="auto"/>
                    <w:right w:val="none" w:sz="0" w:space="0" w:color="auto"/>
                  </w:divBdr>
                </w:div>
                <w:div w:id="13671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5511">
          <w:marLeft w:val="0"/>
          <w:marRight w:val="0"/>
          <w:marTop w:val="0"/>
          <w:marBottom w:val="0"/>
          <w:divBdr>
            <w:top w:val="none" w:sz="0" w:space="0" w:color="auto"/>
            <w:left w:val="none" w:sz="0" w:space="0" w:color="auto"/>
            <w:bottom w:val="none" w:sz="0" w:space="0" w:color="auto"/>
            <w:right w:val="none" w:sz="0" w:space="0" w:color="auto"/>
          </w:divBdr>
          <w:divsChild>
            <w:div w:id="1110009642">
              <w:marLeft w:val="0"/>
              <w:marRight w:val="0"/>
              <w:marTop w:val="0"/>
              <w:marBottom w:val="0"/>
              <w:divBdr>
                <w:top w:val="none" w:sz="0" w:space="0" w:color="auto"/>
                <w:left w:val="none" w:sz="0" w:space="0" w:color="auto"/>
                <w:bottom w:val="none" w:sz="0" w:space="0" w:color="auto"/>
                <w:right w:val="none" w:sz="0" w:space="0" w:color="auto"/>
              </w:divBdr>
            </w:div>
          </w:divsChild>
        </w:div>
        <w:div w:id="584805176">
          <w:marLeft w:val="0"/>
          <w:marRight w:val="0"/>
          <w:marTop w:val="0"/>
          <w:marBottom w:val="0"/>
          <w:divBdr>
            <w:top w:val="none" w:sz="0" w:space="0" w:color="auto"/>
            <w:left w:val="none" w:sz="0" w:space="0" w:color="auto"/>
            <w:bottom w:val="none" w:sz="0" w:space="0" w:color="auto"/>
            <w:right w:val="none" w:sz="0" w:space="0" w:color="auto"/>
          </w:divBdr>
          <w:divsChild>
            <w:div w:id="5325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440</Words>
  <Characters>2381</Characters>
  <Application>Microsoft Office Word</Application>
  <DocSecurity>0</DocSecurity>
  <Lines>19</Lines>
  <Paragraphs>5</Paragraphs>
  <ScaleCrop>false</ScaleCrop>
  <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2018-10-19T11:26:00Z</dcterms:created>
  <dcterms:modified xsi:type="dcterms:W3CDTF">2018-10-19T11:28:00Z</dcterms:modified>
</cp:coreProperties>
</file>